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B" w:rsidRPr="00D3352B" w:rsidRDefault="00D3352B" w:rsidP="00D3352B">
      <w:pPr>
        <w:jc w:val="center"/>
        <w:rPr>
          <w:b/>
          <w:sz w:val="28"/>
          <w:szCs w:val="28"/>
          <w:u w:val="single"/>
        </w:rPr>
      </w:pPr>
      <w:r w:rsidRPr="00D3352B">
        <w:rPr>
          <w:b/>
          <w:sz w:val="28"/>
          <w:szCs w:val="28"/>
          <w:u w:val="single"/>
        </w:rPr>
        <w:t>RESULTS OF STUDENTS SATISFACTORY SURVEY</w:t>
      </w:r>
    </w:p>
    <w:p w:rsidR="00965383" w:rsidRDefault="00BF71E6" w:rsidP="00965383">
      <w:pPr>
        <w:pStyle w:val="ListParagraph"/>
        <w:numPr>
          <w:ilvl w:val="0"/>
          <w:numId w:val="1"/>
        </w:numPr>
      </w:pPr>
      <w:r>
        <w:t>Distribution of study subjects based on the knowledge of the teacher on the subject.</w:t>
      </w:r>
    </w:p>
    <w:p w:rsidR="006F3199" w:rsidRDefault="006F3199">
      <w:r w:rsidRPr="006F3199">
        <w:rPr>
          <w:noProof/>
        </w:rPr>
        <w:drawing>
          <wp:inline distT="0" distB="0" distL="0" distR="0">
            <wp:extent cx="5248910" cy="2743200"/>
            <wp:effectExtent l="19050" t="0" r="2794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5383" w:rsidRDefault="000B2B62" w:rsidP="00965383">
      <w:pPr>
        <w:pStyle w:val="ListParagraph"/>
        <w:numPr>
          <w:ilvl w:val="0"/>
          <w:numId w:val="1"/>
        </w:numPr>
      </w:pPr>
      <w:r>
        <w:t>Distribution of study subjects based on clarity and understandability of teacher’s explanation.</w:t>
      </w:r>
    </w:p>
    <w:p w:rsidR="006F3199" w:rsidRDefault="006F3199">
      <w:r w:rsidRPr="006F3199">
        <w:rPr>
          <w:noProof/>
        </w:rPr>
        <w:drawing>
          <wp:inline distT="0" distB="0" distL="0" distR="0">
            <wp:extent cx="5248276" cy="3038476"/>
            <wp:effectExtent l="19050" t="0" r="28574" b="9524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3199" w:rsidRDefault="006F3199"/>
    <w:p w:rsidR="006F3199" w:rsidRDefault="006F3199"/>
    <w:p w:rsidR="006F3199" w:rsidRDefault="006F3199" w:rsidP="00965383"/>
    <w:p w:rsidR="00965383" w:rsidRDefault="00965383" w:rsidP="00965383"/>
    <w:p w:rsidR="00965383" w:rsidRDefault="00965383" w:rsidP="00965383"/>
    <w:p w:rsidR="00965383" w:rsidRDefault="00965383" w:rsidP="00965383"/>
    <w:p w:rsidR="00965383" w:rsidRDefault="00965383" w:rsidP="00965383"/>
    <w:p w:rsidR="00965383" w:rsidRDefault="00E823D6" w:rsidP="00965383">
      <w:pPr>
        <w:pStyle w:val="ListParagraph"/>
        <w:numPr>
          <w:ilvl w:val="0"/>
          <w:numId w:val="1"/>
        </w:numPr>
      </w:pPr>
      <w:r>
        <w:t>Distribution of study subjects based on teachers approach to teaching.</w:t>
      </w:r>
    </w:p>
    <w:p w:rsidR="008A6182" w:rsidRDefault="003B57CD">
      <w:r w:rsidRPr="003B57CD">
        <w:rPr>
          <w:noProof/>
        </w:rPr>
        <w:drawing>
          <wp:inline distT="0" distB="0" distL="0" distR="0">
            <wp:extent cx="534352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5383" w:rsidRDefault="00D634C7" w:rsidP="00965383">
      <w:pPr>
        <w:pStyle w:val="ListParagraph"/>
        <w:numPr>
          <w:ilvl w:val="0"/>
          <w:numId w:val="1"/>
        </w:numPr>
      </w:pPr>
      <w:r>
        <w:t>Distribution of study subjects based on coverage of syllabus by teachers as prescribed by the university.</w:t>
      </w:r>
    </w:p>
    <w:p w:rsidR="00864814" w:rsidRDefault="00864814">
      <w:r w:rsidRPr="00864814">
        <w:rPr>
          <w:noProof/>
        </w:rPr>
        <w:drawing>
          <wp:inline distT="0" distB="0" distL="0" distR="0">
            <wp:extent cx="5343525" cy="2743200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5383" w:rsidRDefault="00965383"/>
    <w:p w:rsidR="00965383" w:rsidRDefault="00965383"/>
    <w:p w:rsidR="00965383" w:rsidRDefault="00965383"/>
    <w:p w:rsidR="00965383" w:rsidRDefault="00965383"/>
    <w:p w:rsidR="00965383" w:rsidRDefault="00965383" w:rsidP="00965383"/>
    <w:p w:rsidR="00965383" w:rsidRDefault="00965383" w:rsidP="00965383"/>
    <w:p w:rsidR="00965383" w:rsidRDefault="00965383" w:rsidP="00965383"/>
    <w:p w:rsidR="00965383" w:rsidRDefault="00F0257D" w:rsidP="00965383">
      <w:pPr>
        <w:pStyle w:val="ListParagraph"/>
        <w:numPr>
          <w:ilvl w:val="0"/>
          <w:numId w:val="1"/>
        </w:numPr>
      </w:pPr>
      <w:r>
        <w:t>Distribution of study subjects based on the percentage of teachers usage of ICT tools such as LCD projector, Multimedia, etc. while teaching.</w:t>
      </w:r>
    </w:p>
    <w:p w:rsidR="00C25EF9" w:rsidRDefault="00C25EF9">
      <w:r w:rsidRPr="00C25EF9">
        <w:rPr>
          <w:noProof/>
        </w:rPr>
        <w:drawing>
          <wp:inline distT="0" distB="0" distL="0" distR="0">
            <wp:extent cx="5543550" cy="3324225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5383" w:rsidRDefault="00CB556A" w:rsidP="00965383">
      <w:pPr>
        <w:pStyle w:val="ListParagraph"/>
        <w:numPr>
          <w:ilvl w:val="0"/>
          <w:numId w:val="1"/>
        </w:numPr>
      </w:pPr>
      <w:r>
        <w:t>Distribution of study subjects based on institutions provision on multiple opportunities to learn and grow.</w:t>
      </w:r>
    </w:p>
    <w:p w:rsidR="006D1798" w:rsidRDefault="006D1798">
      <w:r w:rsidRPr="006D1798">
        <w:rPr>
          <w:noProof/>
        </w:rPr>
        <w:drawing>
          <wp:inline distT="0" distB="0" distL="0" distR="0">
            <wp:extent cx="5543550" cy="3343275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EF9" w:rsidRDefault="00C25EF9"/>
    <w:p w:rsidR="00965383" w:rsidRDefault="00965383"/>
    <w:p w:rsidR="00965383" w:rsidRDefault="00965383"/>
    <w:p w:rsidR="00965383" w:rsidRDefault="00965383"/>
    <w:p w:rsidR="00965383" w:rsidRDefault="003E493A" w:rsidP="00965383">
      <w:pPr>
        <w:pStyle w:val="ListParagraph"/>
        <w:numPr>
          <w:ilvl w:val="0"/>
          <w:numId w:val="1"/>
        </w:numPr>
      </w:pPr>
      <w:r>
        <w:t>Distribution of study subjects based on teachers identification on students strength and encourage them by providing right level of challenges.</w:t>
      </w:r>
    </w:p>
    <w:p w:rsidR="00864814" w:rsidRDefault="00B57EE4">
      <w:r w:rsidRPr="00B57EE4">
        <w:rPr>
          <w:noProof/>
        </w:rPr>
        <w:drawing>
          <wp:inline distT="0" distB="0" distL="0" distR="0">
            <wp:extent cx="5562600" cy="3362960"/>
            <wp:effectExtent l="19050" t="0" r="19050" b="889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56C5" w:rsidRDefault="00942801" w:rsidP="006056C5">
      <w:pPr>
        <w:pStyle w:val="ListParagraph"/>
        <w:numPr>
          <w:ilvl w:val="0"/>
          <w:numId w:val="1"/>
        </w:numPr>
      </w:pPr>
      <w:r>
        <w:t>Distribution of study subjects based on teachers identification on students weaknesses and help to overcome them.</w:t>
      </w:r>
    </w:p>
    <w:p w:rsidR="00B57EE4" w:rsidRDefault="00A24E38">
      <w:r w:rsidRPr="00A24E38">
        <w:rPr>
          <w:noProof/>
        </w:rPr>
        <w:drawing>
          <wp:inline distT="0" distB="0" distL="0" distR="0">
            <wp:extent cx="5562600" cy="302895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6C5" w:rsidRDefault="006056C5"/>
    <w:p w:rsidR="006056C5" w:rsidRDefault="003732B4" w:rsidP="006056C5">
      <w:pPr>
        <w:pStyle w:val="ListParagraph"/>
        <w:numPr>
          <w:ilvl w:val="0"/>
          <w:numId w:val="1"/>
        </w:numPr>
      </w:pPr>
      <w:r>
        <w:t>Distribution of study subjects based on weather institution encourages students to participate in extracurricular activities.</w:t>
      </w:r>
    </w:p>
    <w:p w:rsidR="003B57CD" w:rsidRDefault="003551DB">
      <w:r w:rsidRPr="003551DB">
        <w:rPr>
          <w:noProof/>
        </w:rPr>
        <w:drawing>
          <wp:inline distT="0" distB="0" distL="0" distR="0">
            <wp:extent cx="5562600" cy="3248025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56C5" w:rsidRDefault="008B5FDB" w:rsidP="006056C5">
      <w:pPr>
        <w:pStyle w:val="ListParagraph"/>
        <w:numPr>
          <w:ilvl w:val="0"/>
          <w:numId w:val="1"/>
        </w:numPr>
      </w:pPr>
      <w:r>
        <w:t xml:space="preserve">Distribution of study subjects based on efforts made by the institute/ teachers to inculcate soft skills, life skills and employability skills </w:t>
      </w:r>
      <w:r w:rsidR="00F53633">
        <w:t>to make students ready for the world of work.</w:t>
      </w:r>
    </w:p>
    <w:p w:rsidR="003551DB" w:rsidRDefault="006B64D8">
      <w:r w:rsidRPr="006B64D8">
        <w:rPr>
          <w:noProof/>
        </w:rPr>
        <w:drawing>
          <wp:inline distT="0" distB="0" distL="0" distR="0">
            <wp:extent cx="5562600" cy="3324225"/>
            <wp:effectExtent l="19050" t="0" r="19050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56C5" w:rsidRDefault="006056C5"/>
    <w:p w:rsidR="006056C5" w:rsidRDefault="006056C5"/>
    <w:p w:rsidR="006056C5" w:rsidRDefault="006056C5"/>
    <w:p w:rsidR="006056C5" w:rsidRDefault="006056C5"/>
    <w:p w:rsidR="006056C5" w:rsidRDefault="00133090" w:rsidP="006056C5">
      <w:pPr>
        <w:pStyle w:val="ListParagraph"/>
        <w:numPr>
          <w:ilvl w:val="0"/>
          <w:numId w:val="1"/>
        </w:numPr>
      </w:pPr>
      <w:r>
        <w:t>Distribution of study subjects based on institutes overall quality of teaching learning process.</w:t>
      </w:r>
    </w:p>
    <w:p w:rsidR="00BD2D63" w:rsidRDefault="00BD2D63"/>
    <w:p w:rsidR="00BD2D63" w:rsidRDefault="00BD2D63">
      <w:r w:rsidRPr="00BD2D63">
        <w:rPr>
          <w:noProof/>
        </w:rPr>
        <w:drawing>
          <wp:inline distT="0" distB="0" distL="0" distR="0">
            <wp:extent cx="5648325" cy="3028950"/>
            <wp:effectExtent l="19050" t="0" r="9525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BD2D63" w:rsidSect="008A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5379"/>
    <w:multiLevelType w:val="hybridMultilevel"/>
    <w:tmpl w:val="18387E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7CD"/>
    <w:rsid w:val="000B2B62"/>
    <w:rsid w:val="00133090"/>
    <w:rsid w:val="00165435"/>
    <w:rsid w:val="003523E1"/>
    <w:rsid w:val="003551DB"/>
    <w:rsid w:val="003732B4"/>
    <w:rsid w:val="003B57CD"/>
    <w:rsid w:val="003E493A"/>
    <w:rsid w:val="006056C5"/>
    <w:rsid w:val="006B64D8"/>
    <w:rsid w:val="006D1798"/>
    <w:rsid w:val="006F3199"/>
    <w:rsid w:val="00715C79"/>
    <w:rsid w:val="00864814"/>
    <w:rsid w:val="008A6182"/>
    <w:rsid w:val="008B5FDB"/>
    <w:rsid w:val="00942801"/>
    <w:rsid w:val="00965383"/>
    <w:rsid w:val="00A20387"/>
    <w:rsid w:val="00A24E38"/>
    <w:rsid w:val="00B54B9A"/>
    <w:rsid w:val="00B57EE4"/>
    <w:rsid w:val="00BD2D63"/>
    <w:rsid w:val="00BF71E6"/>
    <w:rsid w:val="00C07EF4"/>
    <w:rsid w:val="00C25EF9"/>
    <w:rsid w:val="00CB556A"/>
    <w:rsid w:val="00CF3834"/>
    <w:rsid w:val="00D17635"/>
    <w:rsid w:val="00D3352B"/>
    <w:rsid w:val="00D634C7"/>
    <w:rsid w:val="00DA7C38"/>
    <w:rsid w:val="00E823D6"/>
    <w:rsid w:val="00F0257D"/>
    <w:rsid w:val="00F44E1B"/>
    <w:rsid w:val="00F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ew%20Microsoft%20Office%20Excel%20Work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IN"/>
            </a:pPr>
            <a:r>
              <a:rPr lang="en-IN" sz="1800" b="0" i="0" u="none" strike="noStrike" baseline="0"/>
              <a:t>Knowledge of the teacher on the subject?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67</c:v>
                </c:pt>
                <c:pt idx="1">
                  <c:v>78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Efforts are made by the institute/teachers to inculcate soft skills, life skills and employability skills to make you ready for the world of work?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To a great extent</c:v>
                </c:pt>
                <c:pt idx="1">
                  <c:v>Moderate</c:v>
                </c:pt>
                <c:pt idx="2">
                  <c:v>Some What</c:v>
                </c:pt>
                <c:pt idx="3">
                  <c:v>Not At all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</c:v>
                </c:pt>
                <c:pt idx="1">
                  <c:v>60</c:v>
                </c:pt>
                <c:pt idx="2">
                  <c:v>27</c:v>
                </c:pt>
                <c:pt idx="3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The overall quality of the teaching learning process in your institute is very good?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</c:v>
                </c:pt>
                <c:pt idx="1">
                  <c:v>87</c:v>
                </c:pt>
                <c:pt idx="2">
                  <c:v>19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IN"/>
            </a:pPr>
            <a:r>
              <a:rPr lang="en-IN" sz="1800" b="0" i="0" u="none" strike="noStrike" baseline="0"/>
              <a:t>Clarity &amp; understandability of teacher's explanation?</a:t>
            </a:r>
            <a:r>
              <a:rPr lang="en-IN" sz="1800" b="1" i="0" u="none" strike="noStrike" baseline="0"/>
              <a:t> </a:t>
            </a:r>
            <a:endParaRPr lang="en-IN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</c:v>
                </c:pt>
                <c:pt idx="1">
                  <c:v>76</c:v>
                </c:pt>
                <c:pt idx="2">
                  <c:v>34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The teachers approach to teaching can be best described as?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78</c:v>
                </c:pt>
                <c:pt idx="2">
                  <c:v>29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Has the entire syllabus covered as prescribed by the university?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Sheet1!$A$3:$A$6</c:f>
              <c:strCache>
                <c:ptCount val="4"/>
                <c:pt idx="0">
                  <c:v>75-100%</c:v>
                </c:pt>
                <c:pt idx="1">
                  <c:v>50-75%</c:v>
                </c:pt>
                <c:pt idx="2">
                  <c:v>25-50%</c:v>
                </c:pt>
                <c:pt idx="3">
                  <c:v>Below 25%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98</c:v>
                </c:pt>
                <c:pt idx="1">
                  <c:v>45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What percentage of teachers use ICT tools such as LCD projector, Multimedia, etc. while teaching?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75-100%</c:v>
                </c:pt>
                <c:pt idx="1">
                  <c:v>50-75%</c:v>
                </c:pt>
                <c:pt idx="2">
                  <c:v>25-50%</c:v>
                </c:pt>
                <c:pt idx="3">
                  <c:v>Below 25%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45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The institution provides multiple opportunities to learn &amp; grow?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The teachers identify your strengths and encourage you with providing right level of challenges?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Fully</c:v>
                </c:pt>
                <c:pt idx="1">
                  <c:v>Reasonably</c:v>
                </c:pt>
                <c:pt idx="2">
                  <c:v>Partially</c:v>
                </c:pt>
                <c:pt idx="3">
                  <c:v>Unable to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</c:v>
                </c:pt>
                <c:pt idx="1">
                  <c:v>57</c:v>
                </c:pt>
                <c:pt idx="2">
                  <c:v>30</c:v>
                </c:pt>
                <c:pt idx="3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Teachers are able to identify your weaknesses and help you to overcome them? 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Every time</c:v>
                </c:pt>
                <c:pt idx="1">
                  <c:v>Usually</c:v>
                </c:pt>
                <c:pt idx="2">
                  <c:v>Occasionally/ Some times</c:v>
                </c:pt>
                <c:pt idx="3">
                  <c:v>Never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</c:v>
                </c:pt>
                <c:pt idx="1">
                  <c:v>50</c:v>
                </c:pt>
                <c:pt idx="2">
                  <c:v>41</c:v>
                </c:pt>
                <c:pt idx="3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lang="en-GB"/>
            </a:pPr>
            <a:r>
              <a:rPr lang="en-GB" sz="1800" b="0" i="0" u="none" strike="noStrike" baseline="0"/>
              <a:t>Institution encourage you to participate in extracurricular activities?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</c:v>
                </c:pt>
                <c:pt idx="1">
                  <c:v>82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>
            <a:defRPr lang="en-GB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2020-10-21T05:40:00Z</dcterms:created>
  <dcterms:modified xsi:type="dcterms:W3CDTF">2020-10-29T06:12:00Z</dcterms:modified>
</cp:coreProperties>
</file>